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0D3" w:rsidRDefault="00C040D3" w:rsidP="00C040D3">
      <w:pPr>
        <w:pStyle w:val="a3"/>
        <w:shd w:val="clear" w:color="auto" w:fill="FFFFFF"/>
        <w:spacing w:after="0" w:afterAutospacing="0"/>
        <w:jc w:val="center"/>
        <w:rPr>
          <w:color w:val="000000"/>
          <w:sz w:val="27"/>
          <w:szCs w:val="27"/>
        </w:rPr>
      </w:pPr>
      <w:r>
        <w:rPr>
          <w:rFonts w:ascii="Arial" w:hAnsi="Arial" w:cs="Arial"/>
          <w:b/>
          <w:bCs/>
          <w:color w:val="000000"/>
        </w:rPr>
        <w:t>ПОСТАНОВЛЕНИЕ</w:t>
      </w:r>
    </w:p>
    <w:p w:rsidR="00C040D3" w:rsidRDefault="00C040D3" w:rsidP="00C040D3">
      <w:pPr>
        <w:pStyle w:val="a3"/>
        <w:shd w:val="clear" w:color="auto" w:fill="FFFFFF"/>
        <w:spacing w:after="0" w:afterAutospacing="0"/>
        <w:rPr>
          <w:color w:val="000000"/>
          <w:sz w:val="27"/>
          <w:szCs w:val="27"/>
        </w:rPr>
      </w:pPr>
      <w:r>
        <w:rPr>
          <w:rFonts w:ascii="Arial" w:hAnsi="Arial" w:cs="Arial"/>
          <w:b/>
          <w:bCs/>
          <w:color w:val="000000"/>
        </w:rPr>
        <w:t>АДМИНИСТРАЦИИ СЕРГИЕВСКОГО СЕЛЬСКОГО ПОСЕЛЕНИЯ</w:t>
      </w:r>
    </w:p>
    <w:p w:rsidR="00C040D3" w:rsidRDefault="00C040D3" w:rsidP="00C040D3">
      <w:pPr>
        <w:pStyle w:val="a3"/>
        <w:shd w:val="clear" w:color="auto" w:fill="FFFFFF"/>
        <w:spacing w:after="0" w:afterAutospacing="0"/>
        <w:rPr>
          <w:color w:val="000000"/>
          <w:sz w:val="27"/>
          <w:szCs w:val="27"/>
        </w:rPr>
      </w:pPr>
      <w:r>
        <w:rPr>
          <w:rFonts w:ascii="Arial" w:hAnsi="Arial" w:cs="Arial"/>
          <w:b/>
          <w:bCs/>
          <w:color w:val="000000"/>
        </w:rPr>
        <w:t>ДАНИЛОВСКОГО МУНИЦИПАЛЬНОГО РАЙОНА</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before="72" w:beforeAutospacing="0" w:after="0" w:afterAutospacing="0"/>
        <w:jc w:val="center"/>
        <w:rPr>
          <w:color w:val="000000"/>
          <w:sz w:val="27"/>
          <w:szCs w:val="27"/>
        </w:rPr>
      </w:pPr>
    </w:p>
    <w:p w:rsidR="00C040D3" w:rsidRDefault="00C040D3" w:rsidP="00C040D3">
      <w:pPr>
        <w:pStyle w:val="a3"/>
        <w:shd w:val="clear" w:color="auto" w:fill="FFFFFF"/>
        <w:spacing w:before="72" w:beforeAutospacing="0" w:after="0" w:afterAutospacing="0"/>
        <w:rPr>
          <w:color w:val="000000"/>
          <w:sz w:val="27"/>
          <w:szCs w:val="27"/>
        </w:rPr>
      </w:pPr>
      <w:r>
        <w:rPr>
          <w:rFonts w:ascii="Arial" w:hAnsi="Arial" w:cs="Arial"/>
          <w:b/>
          <w:bCs/>
          <w:color w:val="000000"/>
        </w:rPr>
        <w:t>от 11 ноября 2015 г №73</w:t>
      </w:r>
    </w:p>
    <w:p w:rsidR="00C040D3" w:rsidRDefault="00C040D3" w:rsidP="00C040D3">
      <w:pPr>
        <w:pStyle w:val="a3"/>
        <w:shd w:val="clear" w:color="auto" w:fill="FFFFFF"/>
        <w:spacing w:before="72" w:beforeAutospacing="0" w:after="0" w:afterAutospacing="0"/>
        <w:jc w:val="center"/>
        <w:rPr>
          <w:color w:val="000000"/>
          <w:sz w:val="27"/>
          <w:szCs w:val="27"/>
        </w:rPr>
      </w:pPr>
      <w:r>
        <w:rPr>
          <w:rFonts w:ascii="Arial" w:hAnsi="Arial" w:cs="Arial"/>
          <w:b/>
          <w:bCs/>
          <w:color w:val="000000"/>
        </w:rPr>
        <w:t>«Об утверждении Положения о порядке предоставления муниципальных преференций на территории Сергиевского сельского поселения»</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Сергиевского сельского поселения Даниловского муниципального района Волгоградской области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 Федеральным законом от 26.07.2006 г. № 135-ФЗ «О защите конкуренции», Законом Волгоградской области от 04.07.2008г. № 1720-ОД «О развитии малого и среднего предпринимательства в Волгоградской области» и в соответствии с Подпрограммой «Развитие и поддержка малого и среднего предпринимательства в Волгоградской области» государственной Программы Волгоградской области «Экономическое развитие и инновационная экономика» на 2014-2016 годы», утвержденной Постановлением Правительства Волгоградской области от 09.12.2013 № 696-п, руководствуясь Уставом сельского поселения</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r>
        <w:rPr>
          <w:rFonts w:ascii="Arial" w:hAnsi="Arial" w:cs="Arial"/>
          <w:b/>
          <w:bCs/>
          <w:color w:val="000000"/>
        </w:rPr>
        <w:t>ПОСТАНОВЛЯЮ:</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1. Утвердить Положение о порядке предоставления муниципальных преференций на территории Сергиевского сельского поселения согласно приложению.</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 Обеспечить размещение настоящего постановления в сети Интернет на официальном сайте администрации Сергиевского сельского поселения.</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 Обнародовать настоящее постановление.</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4. Контроль за исполнением настоящего постановления возлагаю на себя.</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Глава Сергиевского</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сельского поселения А.В.Иордатий</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before="72" w:beforeAutospacing="0" w:after="0" w:afterAutospacing="0"/>
        <w:jc w:val="right"/>
        <w:rPr>
          <w:color w:val="000000"/>
          <w:sz w:val="27"/>
          <w:szCs w:val="27"/>
        </w:rPr>
      </w:pPr>
    </w:p>
    <w:p w:rsidR="00C040D3" w:rsidRDefault="00C040D3" w:rsidP="00C040D3">
      <w:pPr>
        <w:pStyle w:val="a3"/>
        <w:shd w:val="clear" w:color="auto" w:fill="FFFFFF"/>
        <w:spacing w:before="72" w:beforeAutospacing="0" w:after="0" w:afterAutospacing="0"/>
        <w:jc w:val="right"/>
        <w:rPr>
          <w:color w:val="000000"/>
          <w:sz w:val="27"/>
          <w:szCs w:val="27"/>
        </w:rPr>
      </w:pPr>
    </w:p>
    <w:p w:rsidR="00C040D3" w:rsidRDefault="00C040D3" w:rsidP="00C040D3">
      <w:pPr>
        <w:pStyle w:val="a3"/>
        <w:shd w:val="clear" w:color="auto" w:fill="FFFFFF"/>
        <w:spacing w:before="72" w:beforeAutospacing="0" w:after="0" w:afterAutospacing="0"/>
        <w:jc w:val="right"/>
        <w:rPr>
          <w:color w:val="000000"/>
          <w:sz w:val="27"/>
          <w:szCs w:val="27"/>
        </w:rPr>
      </w:pPr>
    </w:p>
    <w:p w:rsidR="00C040D3" w:rsidRDefault="00C040D3" w:rsidP="00C040D3">
      <w:pPr>
        <w:pStyle w:val="a3"/>
        <w:shd w:val="clear" w:color="auto" w:fill="FFFFFF"/>
        <w:spacing w:before="72" w:beforeAutospacing="0" w:after="0" w:afterAutospacing="0"/>
        <w:jc w:val="right"/>
        <w:rPr>
          <w:color w:val="000000"/>
          <w:sz w:val="27"/>
          <w:szCs w:val="27"/>
        </w:rPr>
      </w:pPr>
    </w:p>
    <w:p w:rsidR="00C040D3" w:rsidRDefault="00C040D3" w:rsidP="00C040D3">
      <w:pPr>
        <w:pStyle w:val="a3"/>
        <w:shd w:val="clear" w:color="auto" w:fill="FFFFFF"/>
        <w:spacing w:before="72" w:beforeAutospacing="0" w:after="0" w:afterAutospacing="0"/>
        <w:jc w:val="right"/>
        <w:rPr>
          <w:color w:val="000000"/>
          <w:sz w:val="27"/>
          <w:szCs w:val="27"/>
        </w:rPr>
      </w:pPr>
    </w:p>
    <w:p w:rsidR="00C040D3" w:rsidRDefault="00C040D3" w:rsidP="00C040D3">
      <w:pPr>
        <w:pStyle w:val="a3"/>
        <w:shd w:val="clear" w:color="auto" w:fill="FFFFFF"/>
        <w:spacing w:before="72" w:beforeAutospacing="0" w:after="0" w:afterAutospacing="0"/>
        <w:jc w:val="right"/>
        <w:rPr>
          <w:color w:val="000000"/>
          <w:sz w:val="27"/>
          <w:szCs w:val="27"/>
        </w:rPr>
      </w:pPr>
    </w:p>
    <w:p w:rsidR="00C040D3" w:rsidRDefault="00C040D3" w:rsidP="00C040D3">
      <w:pPr>
        <w:pStyle w:val="a3"/>
        <w:shd w:val="clear" w:color="auto" w:fill="FFFFFF"/>
        <w:spacing w:before="72" w:beforeAutospacing="0" w:after="0" w:afterAutospacing="0"/>
        <w:jc w:val="right"/>
        <w:rPr>
          <w:color w:val="000000"/>
          <w:sz w:val="27"/>
          <w:szCs w:val="27"/>
        </w:rPr>
      </w:pPr>
    </w:p>
    <w:p w:rsidR="00C040D3" w:rsidRDefault="00C040D3" w:rsidP="00C040D3">
      <w:pPr>
        <w:pStyle w:val="a3"/>
        <w:shd w:val="clear" w:color="auto" w:fill="FFFFFF"/>
        <w:spacing w:before="72" w:beforeAutospacing="0" w:after="0" w:afterAutospacing="0"/>
        <w:jc w:val="right"/>
        <w:rPr>
          <w:color w:val="000000"/>
          <w:sz w:val="27"/>
          <w:szCs w:val="27"/>
        </w:rPr>
      </w:pPr>
    </w:p>
    <w:p w:rsidR="00C040D3" w:rsidRDefault="00C040D3" w:rsidP="00C040D3">
      <w:pPr>
        <w:pStyle w:val="a3"/>
        <w:shd w:val="clear" w:color="auto" w:fill="FFFFFF"/>
        <w:spacing w:before="72" w:beforeAutospacing="0" w:after="0" w:afterAutospacing="0"/>
        <w:jc w:val="right"/>
        <w:rPr>
          <w:color w:val="000000"/>
          <w:sz w:val="27"/>
          <w:szCs w:val="27"/>
        </w:rPr>
      </w:pPr>
    </w:p>
    <w:p w:rsidR="00C040D3" w:rsidRDefault="00C040D3" w:rsidP="00C040D3">
      <w:pPr>
        <w:pStyle w:val="a3"/>
        <w:shd w:val="clear" w:color="auto" w:fill="FFFFFF"/>
        <w:spacing w:before="72" w:beforeAutospacing="0" w:after="0" w:afterAutospacing="0"/>
        <w:jc w:val="right"/>
        <w:rPr>
          <w:color w:val="000000"/>
          <w:sz w:val="27"/>
          <w:szCs w:val="27"/>
        </w:rPr>
      </w:pPr>
      <w:r>
        <w:rPr>
          <w:rFonts w:ascii="Arial" w:hAnsi="Arial" w:cs="Arial"/>
          <w:color w:val="000000"/>
          <w:sz w:val="20"/>
          <w:szCs w:val="20"/>
        </w:rPr>
        <w:t>Приложение к постановлению</w:t>
      </w:r>
    </w:p>
    <w:p w:rsidR="00C040D3" w:rsidRDefault="00C040D3" w:rsidP="00C040D3">
      <w:pPr>
        <w:pStyle w:val="a3"/>
        <w:shd w:val="clear" w:color="auto" w:fill="FFFFFF"/>
        <w:spacing w:before="72" w:beforeAutospacing="0" w:after="0" w:afterAutospacing="0"/>
        <w:jc w:val="right"/>
        <w:rPr>
          <w:color w:val="000000"/>
          <w:sz w:val="27"/>
          <w:szCs w:val="27"/>
        </w:rPr>
      </w:pPr>
      <w:r>
        <w:rPr>
          <w:rFonts w:ascii="Arial" w:hAnsi="Arial" w:cs="Arial"/>
          <w:color w:val="000000"/>
          <w:sz w:val="20"/>
          <w:szCs w:val="20"/>
        </w:rPr>
        <w:t>администрации Сергиевского</w:t>
      </w:r>
    </w:p>
    <w:p w:rsidR="00C040D3" w:rsidRDefault="00C040D3" w:rsidP="00C040D3">
      <w:pPr>
        <w:pStyle w:val="a3"/>
        <w:shd w:val="clear" w:color="auto" w:fill="FFFFFF"/>
        <w:spacing w:before="72" w:beforeAutospacing="0" w:after="0" w:afterAutospacing="0"/>
        <w:jc w:val="right"/>
        <w:rPr>
          <w:color w:val="000000"/>
          <w:sz w:val="27"/>
          <w:szCs w:val="27"/>
        </w:rPr>
      </w:pPr>
      <w:r>
        <w:rPr>
          <w:rFonts w:ascii="Arial" w:hAnsi="Arial" w:cs="Arial"/>
          <w:color w:val="000000"/>
          <w:sz w:val="20"/>
          <w:szCs w:val="20"/>
        </w:rPr>
        <w:t>сельского поселения</w:t>
      </w:r>
    </w:p>
    <w:p w:rsidR="00C040D3" w:rsidRDefault="00C040D3" w:rsidP="00C040D3">
      <w:pPr>
        <w:pStyle w:val="a3"/>
        <w:shd w:val="clear" w:color="auto" w:fill="FFFFFF"/>
        <w:spacing w:before="72" w:beforeAutospacing="0" w:after="0" w:afterAutospacing="0"/>
        <w:jc w:val="right"/>
        <w:rPr>
          <w:color w:val="000000"/>
          <w:sz w:val="27"/>
          <w:szCs w:val="27"/>
        </w:rPr>
      </w:pPr>
      <w:r>
        <w:rPr>
          <w:rFonts w:ascii="Arial" w:hAnsi="Arial" w:cs="Arial"/>
          <w:color w:val="000000"/>
          <w:sz w:val="20"/>
          <w:szCs w:val="20"/>
        </w:rPr>
        <w:t>от 11.11.2015г №73</w:t>
      </w:r>
    </w:p>
    <w:p w:rsidR="00C040D3" w:rsidRDefault="00C040D3" w:rsidP="00C040D3">
      <w:pPr>
        <w:pStyle w:val="a3"/>
        <w:shd w:val="clear" w:color="auto" w:fill="FFFFFF"/>
        <w:spacing w:before="72" w:beforeAutospacing="0" w:after="0" w:afterAutospacing="0"/>
        <w:jc w:val="center"/>
        <w:rPr>
          <w:color w:val="000000"/>
          <w:sz w:val="27"/>
          <w:szCs w:val="27"/>
        </w:rPr>
      </w:pPr>
      <w:r>
        <w:rPr>
          <w:rFonts w:ascii="Arial" w:hAnsi="Arial" w:cs="Arial"/>
          <w:b/>
          <w:bCs/>
          <w:color w:val="000000"/>
        </w:rPr>
        <w:t>Положение</w:t>
      </w:r>
      <w:r>
        <w:rPr>
          <w:rFonts w:ascii="Arial" w:hAnsi="Arial" w:cs="Arial"/>
          <w:b/>
          <w:bCs/>
          <w:color w:val="000000"/>
        </w:rPr>
        <w:br/>
        <w:t>о порядке предоставления муниципальных преференций на территории Сергиевского сельского поселения</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before="72" w:beforeAutospacing="0" w:after="0" w:afterAutospacing="0"/>
        <w:jc w:val="center"/>
        <w:rPr>
          <w:color w:val="000000"/>
          <w:sz w:val="27"/>
          <w:szCs w:val="27"/>
        </w:rPr>
      </w:pPr>
      <w:r>
        <w:rPr>
          <w:rFonts w:ascii="Arial" w:hAnsi="Arial" w:cs="Arial"/>
          <w:b/>
          <w:bCs/>
          <w:color w:val="000000"/>
        </w:rPr>
        <w:t>1. Общие положения</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1.1. Настоящее Положение о порядке предоставления муниципальных преференций на территории Сергиевского сельского поселения (далее - Положение) разработано на основании Федерального закона  от 26.07.2006 № 135-ФЗ «О защите конкуренции», Федерального закона от 24.07.2007 № 209-ФЗ «О развитии малого и среднего предпринимательства в Российской Федерации» и иных нормативно-правовых актов Российской Федерации, нормативно-правовых актов Сергиевского сельского поселения.</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1.2. Настоящее Положение определяет цели, формы, порядок и контроль предоставления муниципальных преференций на территории Сергиевского сельского поселения.</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1.3. Основные понятия:</w:t>
      </w:r>
    </w:p>
    <w:p w:rsidR="00C040D3" w:rsidRDefault="00C040D3" w:rsidP="00C040D3">
      <w:pPr>
        <w:pStyle w:val="a3"/>
        <w:shd w:val="clear" w:color="auto" w:fill="FFFFFF"/>
        <w:spacing w:after="0" w:afterAutospacing="0"/>
        <w:rPr>
          <w:color w:val="000000"/>
          <w:sz w:val="27"/>
          <w:szCs w:val="27"/>
        </w:rPr>
      </w:pPr>
      <w:r>
        <w:rPr>
          <w:rFonts w:ascii="Arial" w:hAnsi="Arial" w:cs="Arial"/>
          <w:b/>
          <w:bCs/>
          <w:color w:val="000000"/>
        </w:rPr>
        <w:t>Муниципальная преференция</w:t>
      </w:r>
      <w:r>
        <w:rPr>
          <w:rStyle w:val="apple-converted-space"/>
          <w:rFonts w:ascii="Arial" w:hAnsi="Arial" w:cs="Arial"/>
          <w:color w:val="000000"/>
        </w:rPr>
        <w:t> </w:t>
      </w:r>
      <w:r>
        <w:rPr>
          <w:rFonts w:ascii="Arial" w:hAnsi="Arial" w:cs="Arial"/>
          <w:color w:val="000000"/>
        </w:rPr>
        <w:t>- предоставление администрацией Сергиевского_ сельского поселения отдельным хозяйствующим субъектам преимущества, которое обеспечивает им более выгодные условия деятельности, путем передачи муниципального имущества без проведения конкурсных процедур, иных объектов гражданских прав либо путем предоставления имущественных льгот;</w:t>
      </w:r>
    </w:p>
    <w:p w:rsidR="00C040D3" w:rsidRDefault="00C040D3" w:rsidP="00C040D3">
      <w:pPr>
        <w:pStyle w:val="a3"/>
        <w:shd w:val="clear" w:color="auto" w:fill="FFFFFF"/>
        <w:spacing w:after="0" w:afterAutospacing="0"/>
        <w:rPr>
          <w:color w:val="000000"/>
          <w:sz w:val="27"/>
          <w:szCs w:val="27"/>
        </w:rPr>
      </w:pPr>
      <w:r>
        <w:rPr>
          <w:rFonts w:ascii="Arial" w:hAnsi="Arial" w:cs="Arial"/>
          <w:b/>
          <w:bCs/>
          <w:color w:val="000000"/>
        </w:rPr>
        <w:lastRenderedPageBreak/>
        <w:t>Хозяйствующий субъект</w:t>
      </w:r>
      <w:r>
        <w:rPr>
          <w:rStyle w:val="apple-converted-space"/>
          <w:rFonts w:ascii="Arial" w:hAnsi="Arial" w:cs="Arial"/>
          <w:color w:val="000000"/>
        </w:rPr>
        <w:t> </w:t>
      </w:r>
      <w:r>
        <w:rPr>
          <w:rFonts w:ascii="Arial" w:hAnsi="Arial" w:cs="Arial"/>
          <w:color w:val="000000"/>
        </w:rPr>
        <w:t>- индивидуальный предприниматель, коммерческая организация, а также некоммерческая организация;</w:t>
      </w:r>
    </w:p>
    <w:p w:rsidR="00C040D3" w:rsidRDefault="00C040D3" w:rsidP="00C040D3">
      <w:pPr>
        <w:pStyle w:val="a3"/>
        <w:shd w:val="clear" w:color="auto" w:fill="FFFFFF"/>
        <w:spacing w:after="0" w:afterAutospacing="0"/>
        <w:rPr>
          <w:color w:val="000000"/>
          <w:sz w:val="27"/>
          <w:szCs w:val="27"/>
        </w:rPr>
      </w:pPr>
      <w:r>
        <w:rPr>
          <w:rFonts w:ascii="Arial" w:hAnsi="Arial" w:cs="Arial"/>
          <w:b/>
          <w:bCs/>
          <w:color w:val="000000"/>
        </w:rPr>
        <w:t>Антимонопольный орган</w:t>
      </w:r>
      <w:r>
        <w:rPr>
          <w:rStyle w:val="apple-converted-space"/>
          <w:rFonts w:ascii="Arial" w:hAnsi="Arial" w:cs="Arial"/>
          <w:color w:val="000000"/>
        </w:rPr>
        <w:t> </w:t>
      </w:r>
      <w:r>
        <w:rPr>
          <w:rFonts w:ascii="Arial" w:hAnsi="Arial" w:cs="Arial"/>
          <w:color w:val="000000"/>
        </w:rPr>
        <w:t>- федеральный антимонопольный орган и его территориальные органы.</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before="72" w:beforeAutospacing="0" w:after="0" w:afterAutospacing="0"/>
        <w:jc w:val="center"/>
        <w:rPr>
          <w:color w:val="000000"/>
          <w:sz w:val="27"/>
          <w:szCs w:val="27"/>
        </w:rPr>
      </w:pPr>
      <w:r>
        <w:rPr>
          <w:rFonts w:ascii="Arial" w:hAnsi="Arial" w:cs="Arial"/>
          <w:b/>
          <w:bCs/>
          <w:color w:val="000000"/>
        </w:rPr>
        <w:t>2. Цели предоставления муниципальных преференций</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 В соответствии с полномочиями администрации Сергиевского сельского поселения муниципальная преференция может предоставляться исключительно в целях:</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2.1.1. Развития образования и науки.</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2.1.2. Проведения научных исследований.</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2.1.3. Защиты окружающей среды.</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2.1.4.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2.1.5. Развития культуры, искусства и сохранения культурных ценностей.</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2.1.6. Развития физической культуры и спорта.</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2.1.7. Обеспечения обороноспособности страны и безопасности государства.</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2.1.8. Производства сельскохозяйственной продукции.</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2.1.9. Социального обеспечения населения.</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2.1.10. Охраны труда.</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2.1.11. Охраны здоровья граждан.</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2.1.12. Поддержки субъектов малого и среднего предпринимательства.</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2.1.13. Поддержки социально ориентированных некоммерческих организаций в соответствии с Федеральным законом от 12 января 1996 года № 7-ФЗ «О некоммерческих организациях».</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2.1.14.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2.2. Запрещается использование муниципальной преференции в целях, не соответствующих указанным в заявлении о даче согласия на предоставление муниципальной преференции целям.</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lastRenderedPageBreak/>
        <w:t>2.3. Не является муниципальной преференцией:</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2.3.1. Предоставление имущества и (или) иных объектов гражданских прав по результатам торгов, проводимых в случаях, предусмотренных законодательством Российской Федерации, а также по результатам иных процедур, предусмотренных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2.3.2. Передача, выделение, распределение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2.3.3. Закрепление муниципального имущества за хозяйствующими субъектами на праве хозяйственного ведения или оперативного управления.</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2.3.4.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2.3.5. Предоставление имущества и (или) иных объектов гражданских прав в равной мере каждому участнику товарного рынка.</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before="72" w:beforeAutospacing="0" w:after="0" w:afterAutospacing="0"/>
        <w:jc w:val="center"/>
        <w:rPr>
          <w:color w:val="000000"/>
          <w:sz w:val="27"/>
          <w:szCs w:val="27"/>
        </w:rPr>
      </w:pPr>
      <w:r>
        <w:rPr>
          <w:rFonts w:ascii="Arial" w:hAnsi="Arial" w:cs="Arial"/>
          <w:b/>
          <w:bCs/>
          <w:color w:val="000000"/>
        </w:rPr>
        <w:t>3. Форма и порядок предоставления муниципальной преференции</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3.1. Муниципальная преференция может предоставляться  в следующих формах:</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3.1.1. Предоставления муниципального имущества и (или) иных объектов гражданских прав, перечень которых включает вещи (земельные участки, здания, сооружения, транспорт, оборудование, инвентарь, сырье, продукция, деньги, ценные бумаги и т.д.), имущественные права, работы и услуги, информацию, результаты интеллектуальной деятельности, нематериальные блага.</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3.1.2. Предоставления имущественных льгот.</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3.2. Муниципальная преференция в целях, предусмотренных пунктом 2.1 настоящего Положения,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3.2.1. На основании решения о бюджете, содержащего либо устанавливающего порядок определения размера муниципальной преференции и ее конкретного получателя.</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3.2.2. Путем направления на финансовое обеспечение непредвиденных расходов средств резервного фонда администрации Сергиевского сельского поселения.</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 xml:space="preserve">3.2.3. В размере, не превышающем установленного Центральным банком Российской Федерации предельного размера расчетов наличными деньгами в </w:t>
      </w:r>
      <w:r>
        <w:rPr>
          <w:rFonts w:ascii="Arial" w:hAnsi="Arial" w:cs="Arial"/>
          <w:color w:val="000000"/>
        </w:rPr>
        <w:lastRenderedPageBreak/>
        <w:t>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3.2.4. В соответствии с муниципальными программами развития субъектов малого и среднего предпринимательства.</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3.3. Хозяйствующий субъект, претендующий на получение муниципальной преференции, подает заявление председателю Комиссии по предоставлению муниципальной преференции на территории Сергиевского сельского поселения с указанием цели получения муниципальной преференции, срока и размера такой преференции.</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3.4. К заявлению прилагаются следующие документы:</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3.4.1. Перечень видов деятельности, осуществляемых и (или) осуществлявшихся хозяйствующим субъектом, в отношении которого имеется намерение получить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3.4.2.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3.4.3.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3.4.4.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3.4.5. Нотариально заверенные копии учредительных документов хозяйствующего субъекта.</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3.4.6. Документы, подтверждающие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за последний завершенный отчетный период.</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 xml:space="preserve">3.5. Комиссия рассматривает поступившее заявление и документы, и принимает по ним решение в соответствии с Положением о комиссии по предоставлению </w:t>
      </w:r>
      <w:r>
        <w:rPr>
          <w:rFonts w:ascii="Arial" w:hAnsi="Arial" w:cs="Arial"/>
          <w:color w:val="000000"/>
        </w:rPr>
        <w:lastRenderedPageBreak/>
        <w:t>муниципальных преференций на территории Сергиевского сельского поселения и Федеральным законом от 26.07.2006 № 135-ФЗ «О защите конкуренции».</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before="72" w:beforeAutospacing="0" w:after="0" w:afterAutospacing="0"/>
        <w:jc w:val="center"/>
        <w:rPr>
          <w:color w:val="000000"/>
          <w:sz w:val="27"/>
          <w:szCs w:val="27"/>
        </w:rPr>
      </w:pPr>
      <w:r>
        <w:rPr>
          <w:rFonts w:ascii="Arial" w:hAnsi="Arial" w:cs="Arial"/>
          <w:b/>
          <w:bCs/>
          <w:color w:val="000000"/>
        </w:rPr>
        <w:t>4. Контроль за использованием</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4.1. Хозяйствующий субъект, получивший муниципальную преференцию, обязан представить Комиссии следующие документы:</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4.1.1. Отчет о целевом использовании муниципальной преференции.</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4.1.2. Документы, свидетельствующие об исполнении муниципального правового акта администрации Сергиевского сельского поселения о предоставлении муниципальной преференции.</w:t>
      </w:r>
    </w:p>
    <w:p w:rsidR="00C040D3" w:rsidRDefault="00C040D3" w:rsidP="00C040D3">
      <w:pPr>
        <w:pStyle w:val="a3"/>
        <w:numPr>
          <w:ilvl w:val="1"/>
          <w:numId w:val="1"/>
        </w:numPr>
        <w:shd w:val="clear" w:color="auto" w:fill="FFFFFF"/>
        <w:spacing w:after="0" w:afterAutospacing="0"/>
        <w:rPr>
          <w:color w:val="000000"/>
          <w:sz w:val="27"/>
          <w:szCs w:val="27"/>
        </w:rPr>
      </w:pPr>
      <w:r>
        <w:rPr>
          <w:rFonts w:ascii="Arial" w:hAnsi="Arial" w:cs="Arial"/>
          <w:color w:val="000000"/>
        </w:rPr>
        <w:t>В случае непредставления хозяйствующим субъектом запрашиваемых документов, указанных в пункте 4.1. настоящего Положения, последний несет ответственность в соответствии с действующим законодательством.</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Приложение</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к Положению о порядке предоставления</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муниципальных преференций</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на территории Сергиевского</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сельского поселения</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Председателю Комиссии</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по предоставлению муниципальной</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преференции на территории</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Сергиевского сельского поселения</w:t>
      </w:r>
    </w:p>
    <w:p w:rsidR="00C040D3" w:rsidRDefault="00C040D3" w:rsidP="00C040D3">
      <w:pPr>
        <w:pStyle w:val="a3"/>
        <w:shd w:val="clear" w:color="auto" w:fill="FFFFFF"/>
        <w:spacing w:after="0" w:afterAutospacing="0"/>
        <w:jc w:val="right"/>
        <w:rPr>
          <w:color w:val="000000"/>
          <w:sz w:val="27"/>
          <w:szCs w:val="27"/>
        </w:rPr>
      </w:pP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_________________________</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наименование</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_________________________</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Ф.И.О. директора</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lastRenderedPageBreak/>
        <w:t>_________________________</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почтовый адрес:</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_________________________</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контактный телефон:</w:t>
      </w:r>
    </w:p>
    <w:p w:rsidR="00C040D3" w:rsidRDefault="00C040D3" w:rsidP="00C040D3">
      <w:pPr>
        <w:pStyle w:val="a3"/>
        <w:shd w:val="clear" w:color="auto" w:fill="FFFFFF"/>
        <w:spacing w:after="0" w:afterAutospacing="0"/>
        <w:jc w:val="right"/>
        <w:rPr>
          <w:color w:val="000000"/>
          <w:sz w:val="27"/>
          <w:szCs w:val="27"/>
        </w:rPr>
      </w:pPr>
      <w:r>
        <w:rPr>
          <w:rFonts w:ascii="Arial" w:hAnsi="Arial" w:cs="Arial"/>
          <w:color w:val="000000"/>
        </w:rPr>
        <w:t>_________________________</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before="72" w:beforeAutospacing="0" w:after="0" w:afterAutospacing="0"/>
        <w:jc w:val="center"/>
        <w:rPr>
          <w:color w:val="000000"/>
          <w:sz w:val="27"/>
          <w:szCs w:val="27"/>
        </w:rPr>
      </w:pPr>
      <w:r>
        <w:rPr>
          <w:rFonts w:ascii="Arial" w:hAnsi="Arial" w:cs="Arial"/>
          <w:b/>
          <w:bCs/>
          <w:color w:val="000000"/>
          <w:u w:val="single"/>
        </w:rPr>
        <w:t>ЗАЯВЛЕНИЕ</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______________________ просит предоставить муниципальную преференцию в форме __________________, расположенного по адресу: __________________________________________ кв. м, сроком на ___________ цель использования __________________________________________________.</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Настоящим заявлением подтверждаю:</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отсутствие у хозяйствующего субъекта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на последнюю отчетную дату;</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отсутствие факта нахождения организации в процессе ликвидации, а также отсутствие решения арбитражного суда о признании ее банкротом и об открытии конкурсного производства;</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отсутствие задолженности по арендной плате по договорам аренды находящегося в муниципальной собственности имущества.</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Приложение: документы согласно описи на __________ листах.</w:t>
      </w:r>
    </w:p>
    <w:p w:rsidR="00C040D3" w:rsidRDefault="00C040D3" w:rsidP="00C040D3">
      <w:pPr>
        <w:pStyle w:val="a3"/>
        <w:shd w:val="clear" w:color="auto" w:fill="FFFFFF"/>
        <w:spacing w:after="0" w:afterAutospacing="0"/>
        <w:rPr>
          <w:color w:val="000000"/>
          <w:sz w:val="27"/>
          <w:szCs w:val="27"/>
        </w:rPr>
      </w:pP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________________ _________________________________________</w:t>
      </w:r>
    </w:p>
    <w:p w:rsidR="00C040D3" w:rsidRDefault="00C040D3" w:rsidP="00C040D3">
      <w:pPr>
        <w:pStyle w:val="a3"/>
        <w:shd w:val="clear" w:color="auto" w:fill="FFFFFF"/>
        <w:spacing w:after="0" w:afterAutospacing="0"/>
        <w:rPr>
          <w:color w:val="000000"/>
          <w:sz w:val="27"/>
          <w:szCs w:val="27"/>
        </w:rPr>
      </w:pPr>
      <w:r>
        <w:rPr>
          <w:rFonts w:ascii="Arial" w:hAnsi="Arial" w:cs="Arial"/>
          <w:color w:val="000000"/>
        </w:rPr>
        <w:t>(число) (подпись, печать при наличии)</w:t>
      </w:r>
    </w:p>
    <w:p w:rsidR="00155C24" w:rsidRDefault="00155C24"/>
    <w:sectPr w:rsidR="00155C24" w:rsidSect="00155C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55962"/>
    <w:multiLevelType w:val="multilevel"/>
    <w:tmpl w:val="9F5C163A"/>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C040D3"/>
    <w:rsid w:val="00136C50"/>
    <w:rsid w:val="00155C24"/>
    <w:rsid w:val="00C040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C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40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40D3"/>
  </w:style>
</w:styles>
</file>

<file path=word/webSettings.xml><?xml version="1.0" encoding="utf-8"?>
<w:webSettings xmlns:r="http://schemas.openxmlformats.org/officeDocument/2006/relationships" xmlns:w="http://schemas.openxmlformats.org/wordprocessingml/2006/main">
  <w:divs>
    <w:div w:id="114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1759</Words>
  <Characters>10032</Characters>
  <Application>Microsoft Office Word</Application>
  <DocSecurity>0</DocSecurity>
  <Lines>83</Lines>
  <Paragraphs>23</Paragraphs>
  <ScaleCrop>false</ScaleCrop>
  <Company/>
  <LinksUpToDate>false</LinksUpToDate>
  <CharactersWithSpaces>11768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2015-11-24T11:42:00Z</dcterms:created>
  <dcterms:modified xsi:type="dcterms:W3CDTF">2015-11-24T11:42:00Z</dcterms:modified>
</cp:coreProperties>
</file>