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47" w:rsidRDefault="00487947" w:rsidP="00930F43">
      <w:pPr>
        <w:spacing w:line="260" w:lineRule="exact"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Приложение 1 к письму</w:t>
      </w:r>
    </w:p>
    <w:p w:rsidR="00487947" w:rsidRDefault="00487947" w:rsidP="00930F43">
      <w:pPr>
        <w:spacing w:line="260" w:lineRule="exac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                        от                   №</w:t>
      </w:r>
    </w:p>
    <w:p w:rsidR="00487947" w:rsidRDefault="00487947" w:rsidP="00930F43">
      <w:pPr>
        <w:spacing w:line="260" w:lineRule="exact"/>
        <w:jc w:val="right"/>
        <w:rPr>
          <w:spacing w:val="20"/>
          <w:sz w:val="28"/>
          <w:szCs w:val="28"/>
        </w:rPr>
      </w:pPr>
    </w:p>
    <w:p w:rsidR="00487947" w:rsidRPr="009A5C57" w:rsidRDefault="00487947" w:rsidP="002E5014">
      <w:pPr>
        <w:spacing w:line="260" w:lineRule="exact"/>
        <w:jc w:val="center"/>
        <w:rPr>
          <w:spacing w:val="20"/>
          <w:sz w:val="28"/>
          <w:szCs w:val="28"/>
        </w:rPr>
      </w:pPr>
      <w:r w:rsidRPr="009A5C57">
        <w:rPr>
          <w:spacing w:val="20"/>
          <w:sz w:val="28"/>
          <w:szCs w:val="28"/>
        </w:rPr>
        <w:t>ПЕРЕЧЕНЬ</w:t>
      </w:r>
    </w:p>
    <w:p w:rsidR="00487947" w:rsidRDefault="00487947" w:rsidP="002E5014">
      <w:pPr>
        <w:pStyle w:val="NoSpacing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информационно-просветительских материалов по предупреждению чрезвычайных происшествий с несовершеннолетними, недопущению гибели детей, в том числе в период проведения массовых новогодних мероприятий и во время зимних каникул, подготовленных во исполнение решения межведомственной</w:t>
      </w:r>
    </w:p>
    <w:p w:rsidR="00487947" w:rsidRDefault="00487947" w:rsidP="009A5C57">
      <w:pPr>
        <w:pStyle w:val="NoSpacing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рабочей группы от 29.11.2018</w:t>
      </w:r>
    </w:p>
    <w:p w:rsidR="00487947" w:rsidRDefault="00487947" w:rsidP="009A5C57">
      <w:pPr>
        <w:pStyle w:val="NoSpacing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525"/>
        <w:gridCol w:w="1892"/>
        <w:gridCol w:w="9873"/>
      </w:tblGrid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Информационный ресурс 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Ссылка для скачивания</w:t>
            </w:r>
          </w:p>
        </w:tc>
      </w:tr>
      <w:tr w:rsidR="00487947" w:rsidTr="00BA1690">
        <w:tc>
          <w:tcPr>
            <w:tcW w:w="14884" w:type="dxa"/>
            <w:gridSpan w:val="4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690">
              <w:rPr>
                <w:rFonts w:ascii="Times New Roman" w:hAnsi="Times New Roman"/>
                <w:b/>
                <w:sz w:val="28"/>
                <w:szCs w:val="28"/>
              </w:rPr>
              <w:t>Видеоролики (мультфильмы):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Правила поведения при пожаре в доме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ГУ МЧС России по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http://www.mchs.gov.ru/dop/Tvoya_bezopasnost/1/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Пожарная безопасность в квартире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Для трансляции на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ТВ-экранах</w:t>
            </w:r>
          </w:p>
        </w:tc>
        <w:tc>
          <w:tcPr>
            <w:tcW w:w="9873" w:type="dxa"/>
            <w:vMerge w:val="restart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ГУ МЧС России по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http://www.mchs.gov.ru/dop/Tvoya_bezopasnost/3/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Правила поведения при пожаре "Если ты дома один"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9873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Мультфильм "Пожар в квартире"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http://kdnizp.volganet.ru/commission/secretary/na.php?bitrix_include_areas=Y&amp;clear_cache=Y</w:t>
            </w:r>
          </w:p>
        </w:tc>
      </w:tr>
      <w:tr w:rsidR="00487947" w:rsidRPr="00930F43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487947" w:rsidRPr="00BA1690" w:rsidRDefault="00487947" w:rsidP="001F6E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М/ф "Спасик и его друзья: правила поведения при пожаре"</w:t>
            </w:r>
          </w:p>
        </w:tc>
        <w:tc>
          <w:tcPr>
            <w:tcW w:w="1892" w:type="dxa"/>
            <w:vMerge w:val="restart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9873" w:type="dxa"/>
            <w:vMerge w:val="restart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Официальный сайт ГУ МЧС России по Волгоградской области: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http://34.mchs.gov.ru/dop/god_kultury_bezopasnosti/</w:t>
              </w:r>
            </w:hyperlink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1690">
              <w:rPr>
                <w:rFonts w:ascii="Times New Roman" w:hAnsi="Times New Roman"/>
                <w:sz w:val="28"/>
                <w:szCs w:val="28"/>
                <w:lang w:val="en-US"/>
              </w:rPr>
              <w:t>Azy_bezopasnosti/Bezopasnost_dlya_detej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25" w:type="dxa"/>
          </w:tcPr>
          <w:p w:rsidR="00487947" w:rsidRPr="00BA1690" w:rsidRDefault="00487947" w:rsidP="001F6E8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М/ф "Спасик и его друзья: правила поведения в городе"</w:t>
            </w:r>
          </w:p>
        </w:tc>
        <w:tc>
          <w:tcPr>
            <w:tcW w:w="1892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spacing w:before="100" w:beforeAutospacing="1" w:after="100" w:afterAutospacing="1"/>
              <w:jc w:val="both"/>
              <w:outlineLvl w:val="3"/>
              <w:rPr>
                <w:bCs/>
                <w:sz w:val="28"/>
                <w:szCs w:val="28"/>
              </w:rPr>
            </w:pPr>
            <w:r w:rsidRPr="00BA1690">
              <w:rPr>
                <w:bCs/>
                <w:sz w:val="28"/>
                <w:szCs w:val="28"/>
              </w:rPr>
              <w:t>М/ф "Новогоднее приключение Зины и Кеши"</w:t>
            </w:r>
          </w:p>
        </w:tc>
        <w:tc>
          <w:tcPr>
            <w:tcW w:w="1892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Ролик "Профилактика младенческой смертности на дому"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Яндекс диск.</w:t>
            </w:r>
          </w:p>
          <w:p w:rsidR="00487947" w:rsidRPr="00BA1690" w:rsidRDefault="00487947" w:rsidP="00BA1690">
            <w:pPr>
              <w:pStyle w:val="NoSpacing"/>
              <w:spacing w:line="240" w:lineRule="exact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https://yadi.sk/mail/?hash=SavE02gdMCp4i5KwB0079kg0bBdtZ7Fd83X%2FEzt6sL6HhEx</w:t>
              </w:r>
            </w:hyperlink>
            <w:r w:rsidRPr="00BA1690">
              <w:rPr>
                <w:rFonts w:ascii="Times New Roman" w:hAnsi="Times New Roman"/>
                <w:color w:val="000000"/>
                <w:sz w:val="28"/>
                <w:szCs w:val="28"/>
              </w:rPr>
              <w:t>5%2BSYuBUwEWkHDFuKlW5aDQ4kMZEXE%2BwNjbq78ug%3D%3D</w:t>
            </w:r>
          </w:p>
        </w:tc>
      </w:tr>
      <w:tr w:rsidR="00487947" w:rsidTr="00BA1690">
        <w:tc>
          <w:tcPr>
            <w:tcW w:w="14884" w:type="dxa"/>
            <w:gridSpan w:val="4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690">
              <w:rPr>
                <w:rFonts w:ascii="Times New Roman" w:hAnsi="Times New Roman"/>
                <w:b/>
                <w:sz w:val="28"/>
                <w:szCs w:val="28"/>
              </w:rPr>
              <w:t>Памятки по формированию культуры безопасного поведения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Памятка родителям "Не оставляйте МЕНЯ без присмотра!"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Памятка "Не делай сам! Останови друга!"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Безопасность ребенка дома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color w:val="000000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Пожарная безопасность при эксплуатации печного оборудования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Взрослые 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</w:pPr>
            <w:r w:rsidRPr="00BA1690">
              <w:rPr>
                <w:rFonts w:ascii="Times New Roman" w:hAnsi="Times New Roman"/>
                <w:sz w:val="28"/>
                <w:szCs w:val="28"/>
              </w:rPr>
              <w:t>Официальный сайт ГУ МЧС России по Волгоградской области</w:t>
            </w:r>
            <w:r w:rsidRPr="00BA1690">
              <w:t xml:space="preserve">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http://34.mchs.gov.ru/dop/god_kultury_bezopasnosti/</w:t>
              </w:r>
            </w:hyperlink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BA1690">
              <w:rPr>
                <w:rFonts w:ascii="Times New Roman" w:hAnsi="Times New Roman"/>
                <w:color w:val="000000"/>
                <w:sz w:val="28"/>
                <w:szCs w:val="28"/>
              </w:rPr>
              <w:t>Azy_bezopasnosti/Pamyatki/item/6462007/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ПДД для школьников</w:t>
            </w:r>
          </w:p>
        </w:tc>
        <w:tc>
          <w:tcPr>
            <w:tcW w:w="1892" w:type="dxa"/>
            <w:vMerge w:val="restart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9873" w:type="dxa"/>
            <w:vMerge w:val="restart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color w:val="000000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Памятка по мерам личной безопасности при нахождении на железнодорожных путях</w:t>
            </w:r>
          </w:p>
        </w:tc>
        <w:tc>
          <w:tcPr>
            <w:tcW w:w="1892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vMerge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"Пиротехника"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Портал детской безопасности  по линии МЧС России "Спас-Экстрим"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http://www.spas-extreme.ru/themes/pirotehnik</w:t>
              </w:r>
            </w:hyperlink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"Дом, в котором мы живем"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Портал детской безопасности  по линии МЧС России "Спас-Экстрим"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http://www.spas-extreme.ru/themes/dom</w:t>
              </w:r>
            </w:hyperlink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14884" w:type="dxa"/>
            <w:gridSpan w:val="4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690">
              <w:rPr>
                <w:rFonts w:ascii="Times New Roman" w:hAnsi="Times New Roman"/>
                <w:b/>
                <w:sz w:val="28"/>
                <w:szCs w:val="28"/>
              </w:rPr>
              <w:t>Сценарии мероприятий (игры), презентации: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Пожарно-технический минимум (требования пожарной безопасности)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Сценарий беседы-игры "Осторожно, огонь!"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Дети 6-10 лет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комиссии по делам несовершеннолетних и защите их прав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http://kdnizp.volganet.ru/commission/secretary/na.php</w:t>
            </w:r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Сценарий беседы-игры "Талая вода"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Дети 6-10 лет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Уполномоченного по правам ребенка 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0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http://vlgdeti.volganet.ru/water-two.php</w:t>
              </w:r>
            </w:hyperlink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A1690">
              <w:rPr>
                <w:sz w:val="28"/>
                <w:szCs w:val="28"/>
              </w:rPr>
              <w:t>Сценарий беседы-игры "Тонкий лед"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jc w:val="center"/>
              <w:rPr>
                <w:sz w:val="28"/>
                <w:szCs w:val="28"/>
              </w:rPr>
            </w:pPr>
            <w:r w:rsidRPr="00BA1690">
              <w:rPr>
                <w:sz w:val="28"/>
                <w:szCs w:val="28"/>
              </w:rPr>
              <w:t>Дети 6-10 лет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 xml:space="preserve">Официальный сайт Уполномоченного по правам ребенка в Волгоградской области: </w:t>
            </w:r>
          </w:p>
          <w:p w:rsidR="00487947" w:rsidRPr="00BA1690" w:rsidRDefault="00487947" w:rsidP="00BA1690">
            <w:pPr>
              <w:pStyle w:val="NoSpacing"/>
              <w:spacing w:line="240" w:lineRule="exact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http://vlgdeti.volganet.ru/water-three.php</w:t>
              </w:r>
            </w:hyperlink>
          </w:p>
        </w:tc>
      </w:tr>
      <w:tr w:rsidR="00487947" w:rsidTr="00BA1690">
        <w:tc>
          <w:tcPr>
            <w:tcW w:w="594" w:type="dxa"/>
          </w:tcPr>
          <w:p w:rsidR="00487947" w:rsidRPr="00BA1690" w:rsidRDefault="00487947" w:rsidP="00BA1690">
            <w:pPr>
              <w:pStyle w:val="NoSpacing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25" w:type="dxa"/>
          </w:tcPr>
          <w:p w:rsidR="00487947" w:rsidRPr="00BA1690" w:rsidRDefault="00487947" w:rsidP="00BA169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A1690">
              <w:rPr>
                <w:sz w:val="28"/>
                <w:szCs w:val="28"/>
              </w:rPr>
              <w:t>Игра "Герои нашего времени" для подготовки детей к действиям в условиях чрезвычайных и опасных ситуаций.</w:t>
            </w:r>
          </w:p>
        </w:tc>
        <w:tc>
          <w:tcPr>
            <w:tcW w:w="1892" w:type="dxa"/>
          </w:tcPr>
          <w:p w:rsidR="00487947" w:rsidRPr="00BA1690" w:rsidRDefault="00487947" w:rsidP="00BA1690">
            <w:pPr>
              <w:jc w:val="center"/>
              <w:rPr>
                <w:sz w:val="28"/>
                <w:szCs w:val="28"/>
              </w:rPr>
            </w:pPr>
            <w:r w:rsidRPr="00BA1690">
              <w:rPr>
                <w:sz w:val="28"/>
                <w:szCs w:val="28"/>
              </w:rPr>
              <w:t>Школьники</w:t>
            </w:r>
          </w:p>
        </w:tc>
        <w:tc>
          <w:tcPr>
            <w:tcW w:w="9873" w:type="dxa"/>
          </w:tcPr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BA1690">
              <w:rPr>
                <w:rFonts w:ascii="Times New Roman" w:hAnsi="Times New Roman"/>
                <w:sz w:val="28"/>
                <w:szCs w:val="28"/>
              </w:rPr>
              <w:t>Портал детской безопасности  по линии МЧС России "Спас-Экстрим"</w:t>
            </w:r>
          </w:p>
          <w:p w:rsidR="00487947" w:rsidRPr="00BA1690" w:rsidRDefault="00487947" w:rsidP="00BA1690">
            <w:pPr>
              <w:pStyle w:val="NoSpacing"/>
              <w:spacing w:line="240" w:lineRule="exact"/>
            </w:pPr>
          </w:p>
          <w:p w:rsidR="00487947" w:rsidRPr="00BA1690" w:rsidRDefault="00487947" w:rsidP="00BA1690">
            <w:pPr>
              <w:pStyle w:val="NoSpacing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Pr="00BA1690">
                <w:rPr>
                  <w:rStyle w:val="Hyperlink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http://www.spas-extreme.ru/library/children</w:t>
              </w:r>
            </w:hyperlink>
          </w:p>
        </w:tc>
      </w:tr>
    </w:tbl>
    <w:p w:rsidR="00487947" w:rsidRDefault="00487947" w:rsidP="002E5014">
      <w:pPr>
        <w:pStyle w:val="NoSpacing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87947" w:rsidRPr="00DF083C" w:rsidRDefault="00487947">
      <w:pPr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В рамках исполнения протокольных поручений рабочей группы от 29.11.2018 реализованы следующие мероприятия:</w:t>
      </w:r>
    </w:p>
    <w:p w:rsidR="00487947" w:rsidRPr="00DF083C" w:rsidRDefault="00487947" w:rsidP="00440A02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Сформированный реестр информационно-просветительских материалов по предупреждению ЧП с детьми размещен на сайте КДНиЗП Волгоградской области</w:t>
      </w:r>
      <w:r>
        <w:rPr>
          <w:color w:val="000000"/>
          <w:sz w:val="28"/>
          <w:szCs w:val="28"/>
        </w:rPr>
        <w:t>, будет направлен в адрес председателей региональных КДНиЗП 03.12.2018  с перечнем дополнительных мероприятий по активизации информационно-просветельской работы</w:t>
      </w:r>
      <w:r w:rsidRPr="00DF083C">
        <w:rPr>
          <w:color w:val="000000"/>
          <w:sz w:val="28"/>
          <w:szCs w:val="28"/>
        </w:rPr>
        <w:t>;</w:t>
      </w:r>
    </w:p>
    <w:p w:rsidR="00487947" w:rsidRPr="00DF083C" w:rsidRDefault="00487947" w:rsidP="00440A02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Аппаратом уполномоченного по правам ребенка в Волгоградской области направлены письма руководителям ТРЦ (Метро, Акварель, Парк Хаус, Комсомол, Ворошиловский ТРЦ, Лента) с просьбой транслировать в торговых центрах обращение к родителям "Родители! Не оставляйте детей без присмотра! Соблюдайте элементарные требования пожарной безопасности. При возникновении пожара звоните по телефону 101" и видеоролик "Детская жизнь", разработанный ГУ МЧС России по Волгоградской области;</w:t>
      </w:r>
    </w:p>
    <w:p w:rsidR="00487947" w:rsidRPr="00DF083C" w:rsidRDefault="00487947" w:rsidP="00440A02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Комитетом по делам территориальных образований, внутренней и информационной политики Волгоградской области подготовлена дорожная карта по активизации в регионе информационно-просветительской работы;</w:t>
      </w:r>
    </w:p>
    <w:p w:rsidR="00487947" w:rsidRPr="00DF083C" w:rsidRDefault="00487947" w:rsidP="00440A02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Информационные материалы по формированию культуры безопасного поведения размещены на официальном сайте ГУ МЧС России по Волгоградской области;</w:t>
      </w:r>
    </w:p>
    <w:p w:rsidR="00487947" w:rsidRPr="00DF083C" w:rsidRDefault="00487947" w:rsidP="00DF083C">
      <w:pPr>
        <w:pStyle w:val="ListParagraph"/>
        <w:numPr>
          <w:ilvl w:val="0"/>
          <w:numId w:val="1"/>
        </w:numPr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Комитетом здравоохранения Волгоградской области (далее – Облздрав):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- ежедневные видеоселекторные совещания с руководителями подведомственных медицинских организаций по вопросам организации оказания качественной медицинской помощи населению Волгоградской области (целевая аудитория: руководители подведомственных медицинских организаций),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- ежемесячные заседания экспертного совета по изучению причин младенческой смертности доведение информации о проблемах в организации оказания качественной медицинской помощи беременным и детям первого года жизни (целевая аудитория:</w:t>
      </w:r>
      <w:r>
        <w:rPr>
          <w:rStyle w:val="FontStyle18"/>
          <w:b w:val="0"/>
          <w:sz w:val="28"/>
          <w:szCs w:val="28"/>
        </w:rPr>
        <w:t xml:space="preserve"> </w:t>
      </w:r>
      <w:r w:rsidRPr="00DF083C">
        <w:rPr>
          <w:rStyle w:val="FontStyle18"/>
          <w:b w:val="0"/>
          <w:sz w:val="28"/>
          <w:szCs w:val="28"/>
        </w:rPr>
        <w:t>руководители</w:t>
      </w:r>
      <w:r>
        <w:rPr>
          <w:rStyle w:val="FontStyle18"/>
          <w:b w:val="0"/>
          <w:sz w:val="28"/>
          <w:szCs w:val="28"/>
        </w:rPr>
        <w:t xml:space="preserve"> </w:t>
      </w:r>
      <w:r w:rsidRPr="00DF083C">
        <w:rPr>
          <w:rStyle w:val="FontStyle18"/>
          <w:b w:val="0"/>
          <w:sz w:val="28"/>
          <w:szCs w:val="28"/>
        </w:rPr>
        <w:t>и специалисты медицинских организаций),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Главными внештатными детскими специалистами Облздрава: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- проведение обучающих семинаров с врачебным и средним медицинским персоналом по вопросам профилактики механической асфиксии и профилактической работы с родителями</w:t>
      </w:r>
      <w:r>
        <w:rPr>
          <w:rStyle w:val="FontStyle18"/>
          <w:b w:val="0"/>
          <w:sz w:val="28"/>
          <w:szCs w:val="28"/>
        </w:rPr>
        <w:t xml:space="preserve"> </w:t>
      </w:r>
      <w:r w:rsidRPr="00DF083C">
        <w:rPr>
          <w:rStyle w:val="FontStyle18"/>
          <w:b w:val="0"/>
          <w:sz w:val="28"/>
          <w:szCs w:val="28"/>
        </w:rPr>
        <w:t xml:space="preserve">(целевая аудитория: специалисты медицинских организаций), 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 xml:space="preserve">- проведение выездов в детские поликлиники, в рамках которых обсуждение вопросов профилактики детской смертности от внешних причин (целевая аудитория: специалисты медицинских организаций),  </w:t>
      </w:r>
    </w:p>
    <w:p w:rsidR="00487947" w:rsidRPr="00DF083C" w:rsidRDefault="00487947" w:rsidP="00DF083C">
      <w:pPr>
        <w:pStyle w:val="ListParagraph"/>
        <w:jc w:val="both"/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- главным внештатным специалистом педиатром Облздрава будет разработан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"План мероприятий по предотвращению младенческой смертности, в том числе на дому" и памятка для родителей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по профилактике смертности на дому, для внедрения в медицинские организации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(целевая аудитория: специалисты медицинских организаций, родители детей первого года жизни).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Руководителями подведомственных медицинских организаций: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 xml:space="preserve">- размещение на информационных сайтах медицинских организаций информационно-просветительских материалов направленных на профилактику смертности от внешних причин (листовок, памяток, брошюр, видеоролики.)(целевая аудитория: </w:t>
      </w:r>
      <w:r>
        <w:rPr>
          <w:rStyle w:val="FontStyle18"/>
          <w:b w:val="0"/>
          <w:sz w:val="28"/>
          <w:szCs w:val="28"/>
        </w:rPr>
        <w:t>посетители информационных сайтов</w:t>
      </w:r>
      <w:r w:rsidRPr="00DF083C">
        <w:rPr>
          <w:rStyle w:val="FontStyle18"/>
          <w:b w:val="0"/>
          <w:sz w:val="28"/>
          <w:szCs w:val="28"/>
        </w:rPr>
        <w:t xml:space="preserve"> медицинских организаций),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-  проведение информационно-просветительских</w:t>
      </w:r>
      <w:r>
        <w:rPr>
          <w:rStyle w:val="FontStyle18"/>
          <w:b w:val="0"/>
          <w:sz w:val="28"/>
          <w:szCs w:val="28"/>
        </w:rPr>
        <w:t xml:space="preserve"> </w:t>
      </w:r>
      <w:r w:rsidRPr="00DF083C">
        <w:rPr>
          <w:rStyle w:val="FontStyle18"/>
          <w:b w:val="0"/>
          <w:sz w:val="28"/>
          <w:szCs w:val="28"/>
        </w:rPr>
        <w:t>мероприятий в учреждениях родовспоможения и детства (раздача листовок, памяток, брошюр, демонстрация социальных роликов на информационных панелях медицинских организаций) (целевая аудитория: посетители медицинских организаций, родители, пациенты).</w:t>
      </w:r>
    </w:p>
    <w:p w:rsidR="00487947" w:rsidRPr="00DF083C" w:rsidRDefault="00487947" w:rsidP="00DF083C">
      <w:pPr>
        <w:pStyle w:val="ListParagraph"/>
        <w:jc w:val="both"/>
        <w:rPr>
          <w:rStyle w:val="FontStyle18"/>
          <w:b w:val="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 xml:space="preserve"> Государственным бюджетным учреждением здравоохранения "Волгоградский областной центр медицинской профилактики", Волгоград:</w:t>
      </w:r>
    </w:p>
    <w:p w:rsidR="00487947" w:rsidRPr="00DF083C" w:rsidRDefault="00487947" w:rsidP="00DF083C">
      <w:pPr>
        <w:pStyle w:val="ListParagraph"/>
        <w:pBdr>
          <w:bottom w:val="single" w:sz="6" w:space="30" w:color="FFFFFF"/>
        </w:pBd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- разработка информационных материалов и размещение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в свободном доступе на официальном сайте учреждения (</w:t>
      </w:r>
      <w:hyperlink r:id="rId13" w:history="1">
        <w:r w:rsidRPr="00DF083C">
          <w:rPr>
            <w:rStyle w:val="Hyperlink"/>
            <w:color w:val="000000"/>
            <w:sz w:val="28"/>
            <w:szCs w:val="28"/>
          </w:rPr>
          <w:t>http://vocmp.oblzdrav.ru/</w:t>
        </w:r>
      </w:hyperlink>
      <w:r w:rsidRPr="00DF083C">
        <w:rPr>
          <w:color w:val="000000"/>
          <w:sz w:val="28"/>
          <w:szCs w:val="28"/>
        </w:rPr>
        <w:t>) информационно-пропагандистских материалов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(профилактика выпадения детей из окон, профилактика детского травматизма,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профилактика утопления детей, оказание первой медицинской помощи и др.)(целевая аудитория: жители региона),</w:t>
      </w:r>
    </w:p>
    <w:p w:rsidR="00487947" w:rsidRPr="00DF083C" w:rsidRDefault="00487947" w:rsidP="00DF083C">
      <w:pPr>
        <w:pStyle w:val="ListParagraph"/>
        <w:pBdr>
          <w:bottom w:val="single" w:sz="6" w:space="30" w:color="FFFFFF"/>
        </w:pBd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- участие в акциях и информационных кампаниях, в том числе в региональных СМИ (целевая аудитория: широкий охват жителей региона).</w:t>
      </w:r>
    </w:p>
    <w:p w:rsidR="00487947" w:rsidRPr="00DF083C" w:rsidRDefault="00487947" w:rsidP="00DF083C">
      <w:pPr>
        <w:pStyle w:val="ListParagraph"/>
        <w:pBdr>
          <w:bottom w:val="single" w:sz="6" w:space="30" w:color="FFFFFF"/>
        </w:pBd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DF083C">
        <w:rPr>
          <w:rStyle w:val="FontStyle18"/>
          <w:b w:val="0"/>
          <w:sz w:val="28"/>
          <w:szCs w:val="28"/>
        </w:rPr>
        <w:t>Государственным бюджетным учреждением здравоохранения</w:t>
      </w:r>
      <w:r>
        <w:rPr>
          <w:rStyle w:val="FontStyle18"/>
          <w:b w:val="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"Волгоградская областная детская клиническая психиатрическая больница" (Центр психического здоровья детей и подростков):</w:t>
      </w:r>
    </w:p>
    <w:p w:rsidR="00487947" w:rsidRPr="00DF083C" w:rsidRDefault="00487947" w:rsidP="00DF083C">
      <w:pPr>
        <w:pStyle w:val="ListParagraph"/>
        <w:pBdr>
          <w:bottom w:val="single" w:sz="6" w:space="30" w:color="FFFFFF"/>
        </w:pBd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- проведение информационно-просветительских мероприятий направленных на выявление суицидального риска у населения с целью своевременного проведения профилактических мероприятий (лекции, беседы, круглые столы, конференции) (целевая аудитория: детское население региона, работники образовательных организаций);</w:t>
      </w:r>
    </w:p>
    <w:p w:rsidR="00487947" w:rsidRPr="00DF083C" w:rsidRDefault="00487947" w:rsidP="00DF083C">
      <w:pPr>
        <w:pStyle w:val="ListParagraph"/>
        <w:pBdr>
          <w:bottom w:val="single" w:sz="6" w:space="30" w:color="FFFFFF"/>
        </w:pBd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- разработка для работников образовательных организаций информационно-методических материа</w:t>
      </w:r>
      <w:r>
        <w:rPr>
          <w:color w:val="000000"/>
          <w:sz w:val="28"/>
          <w:szCs w:val="28"/>
        </w:rPr>
        <w:t xml:space="preserve">лов и рекомендаций по работе </w:t>
      </w:r>
      <w:r w:rsidRPr="00DF083C">
        <w:rPr>
          <w:color w:val="000000"/>
          <w:sz w:val="28"/>
          <w:szCs w:val="28"/>
        </w:rPr>
        <w:t xml:space="preserve"> с детьми, находящимися в кризисном состоянии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(целевая аудитория: работники образовательных организаций);</w:t>
      </w:r>
    </w:p>
    <w:p w:rsidR="00487947" w:rsidRPr="00DF083C" w:rsidRDefault="00487947" w:rsidP="00DF083C">
      <w:pPr>
        <w:pStyle w:val="ListParagraph"/>
        <w:pBdr>
          <w:bottom w:val="single" w:sz="6" w:space="30" w:color="FFFFFF"/>
        </w:pBdr>
        <w:tabs>
          <w:tab w:val="left" w:pos="-142"/>
        </w:tabs>
        <w:jc w:val="both"/>
        <w:rPr>
          <w:color w:val="000000"/>
          <w:sz w:val="28"/>
          <w:szCs w:val="28"/>
        </w:rPr>
      </w:pPr>
      <w:r w:rsidRPr="00DF083C">
        <w:rPr>
          <w:color w:val="000000"/>
          <w:sz w:val="28"/>
          <w:szCs w:val="28"/>
        </w:rPr>
        <w:t>- обучения работников образовательных учреждений Волгоградской области специалистами ГБУЗ "ВОДКПБ" по актуальным проблемам детской психиатрии в целях профилактики отклонений в психическом развитии, предупреждения деструктивных форм поведения у несовершеннолетних</w:t>
      </w:r>
      <w:r>
        <w:rPr>
          <w:color w:val="000000"/>
          <w:sz w:val="28"/>
          <w:szCs w:val="28"/>
        </w:rPr>
        <w:t xml:space="preserve"> </w:t>
      </w:r>
      <w:r w:rsidRPr="00DF083C">
        <w:rPr>
          <w:color w:val="000000"/>
          <w:sz w:val="28"/>
          <w:szCs w:val="28"/>
        </w:rPr>
        <w:t>(целевая аудитория: работники образовательных организ</w:t>
      </w:r>
      <w:r>
        <w:rPr>
          <w:color w:val="000000"/>
          <w:sz w:val="28"/>
          <w:szCs w:val="28"/>
        </w:rPr>
        <w:t>аций).</w:t>
      </w:r>
    </w:p>
    <w:p w:rsidR="00487947" w:rsidRPr="00DF083C" w:rsidRDefault="00487947" w:rsidP="00DF083C">
      <w:pPr>
        <w:rPr>
          <w:color w:val="000000"/>
          <w:sz w:val="28"/>
          <w:szCs w:val="28"/>
        </w:rPr>
      </w:pPr>
    </w:p>
    <w:sectPr w:rsidR="00487947" w:rsidRPr="00DF083C" w:rsidSect="005D73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A21"/>
    <w:multiLevelType w:val="hybridMultilevel"/>
    <w:tmpl w:val="480A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014"/>
    <w:rsid w:val="000C30A6"/>
    <w:rsid w:val="00111142"/>
    <w:rsid w:val="001F6E86"/>
    <w:rsid w:val="002277FA"/>
    <w:rsid w:val="00232DE3"/>
    <w:rsid w:val="00282C24"/>
    <w:rsid w:val="002E5014"/>
    <w:rsid w:val="00310B8E"/>
    <w:rsid w:val="00440A02"/>
    <w:rsid w:val="00480B7D"/>
    <w:rsid w:val="00487947"/>
    <w:rsid w:val="00576EFF"/>
    <w:rsid w:val="005B3908"/>
    <w:rsid w:val="005D73CF"/>
    <w:rsid w:val="006F66EA"/>
    <w:rsid w:val="0070797B"/>
    <w:rsid w:val="007378C7"/>
    <w:rsid w:val="007E6069"/>
    <w:rsid w:val="007F545D"/>
    <w:rsid w:val="00825B8F"/>
    <w:rsid w:val="008504C4"/>
    <w:rsid w:val="008C6C35"/>
    <w:rsid w:val="00930F43"/>
    <w:rsid w:val="009A5C57"/>
    <w:rsid w:val="009D1E3A"/>
    <w:rsid w:val="00A22BAE"/>
    <w:rsid w:val="00BA1690"/>
    <w:rsid w:val="00BC7268"/>
    <w:rsid w:val="00D5386E"/>
    <w:rsid w:val="00DA0396"/>
    <w:rsid w:val="00DF083C"/>
    <w:rsid w:val="00E13B49"/>
    <w:rsid w:val="00E1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14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E15DC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15DC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2E5014"/>
    <w:rPr>
      <w:rFonts w:eastAsia="Times New Roman"/>
    </w:rPr>
  </w:style>
  <w:style w:type="table" w:styleId="TableGrid">
    <w:name w:val="Table Grid"/>
    <w:basedOn w:val="TableNormal"/>
    <w:uiPriority w:val="99"/>
    <w:rsid w:val="002E50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15D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0A02"/>
    <w:pPr>
      <w:ind w:left="720"/>
      <w:contextualSpacing/>
    </w:pPr>
  </w:style>
  <w:style w:type="character" w:customStyle="1" w:styleId="FontStyle18">
    <w:name w:val="Font Style18"/>
    <w:basedOn w:val="DefaultParagraphFont"/>
    <w:uiPriority w:val="99"/>
    <w:rsid w:val="00DF083C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-extreme.ru/themes/pirotehnik" TargetMode="External"/><Relationship Id="rId13" Type="http://schemas.openxmlformats.org/officeDocument/2006/relationships/hyperlink" Target="http://vocmp.oblzdra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4.mchs.gov.ru/dop/god_kultury_bezopasnosti/" TargetMode="External"/><Relationship Id="rId12" Type="http://schemas.openxmlformats.org/officeDocument/2006/relationships/hyperlink" Target="http://www.spas-extreme.ru/library/child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mail/?hash=SavE02gdMCp4i5KwB0079kg0bBdtZ7Fd83X%2FEzt6sL6HhEx" TargetMode="External"/><Relationship Id="rId11" Type="http://schemas.openxmlformats.org/officeDocument/2006/relationships/hyperlink" Target="http://vlgdeti.volganet.ru/water-three.php" TargetMode="External"/><Relationship Id="rId5" Type="http://schemas.openxmlformats.org/officeDocument/2006/relationships/hyperlink" Target="http://34.mchs.gov.ru/dop/god_kultury_bezopasnost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lgdeti.volganet.ru/water-tw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as-extreme.ru/themes/d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1478</Words>
  <Characters>8429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</dc:title>
  <dc:subject/>
  <dc:creator>Шибченко Татьяна</dc:creator>
  <cp:keywords/>
  <dc:description/>
  <cp:lastModifiedBy>Экономика</cp:lastModifiedBy>
  <cp:revision>2</cp:revision>
  <cp:lastPrinted>2018-12-03T16:41:00Z</cp:lastPrinted>
  <dcterms:created xsi:type="dcterms:W3CDTF">2018-12-07T09:49:00Z</dcterms:created>
  <dcterms:modified xsi:type="dcterms:W3CDTF">2018-12-07T09:49:00Z</dcterms:modified>
</cp:coreProperties>
</file>